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template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rFonts w:ascii="Calibri" w:hAnsi="Calibri"/>
          <w:b/>
          <w:bCs/>
          <w:sz w:val="40"/>
          <w:lang w:val="pl-PL"/>
        </w:rPr>
        <w:t xml:space="preserve">Karta badacza </w:t>
      </w: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3325495</wp:posOffset>
            </wp:positionH>
            <wp:positionV relativeFrom="paragraph">
              <wp:posOffset>-556260</wp:posOffset>
            </wp:positionV>
            <wp:extent cx="3209925" cy="875665"/>
            <wp:effectExtent l="0" t="0" r="0" b="0"/>
            <wp:wrapSquare wrapText="largest"/>
            <wp:docPr id="1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40"/>
          <w:lang w:val="pl-PL"/>
        </w:rPr>
        <w:t>radiogalaktyk</w:t>
      </w:r>
    </w:p>
    <w:p>
      <w:pPr>
        <w:pStyle w:val="Normal"/>
        <w:jc w:val="center"/>
        <w:rPr>
          <w:sz w:val="40"/>
          <w:lang w:val="pl-PL"/>
        </w:rPr>
      </w:pPr>
      <w:r>
        <w:rPr>
          <w:sz w:val="40"/>
          <w:lang w:val="pl-PL"/>
        </w:rPr>
      </w:r>
    </w:p>
    <w:p>
      <w:pPr>
        <w:pStyle w:val="TextBody"/>
        <w:jc w:val="right"/>
        <w:rPr/>
      </w:pPr>
      <w:r>
        <w:rPr/>
      </w:r>
    </w:p>
    <w:p>
      <w:pPr>
        <w:pStyle w:val="TextBody"/>
        <w:jc w:val="right"/>
        <w:rPr/>
      </w:pPr>
      <w:r>
        <w:rPr/>
        <w:tab/>
        <w:tab/>
        <w:tab/>
        <w:tab/>
        <w:tab/>
        <w:tab/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b/>
          <w:bCs/>
          <w:sz w:val="24"/>
          <w:szCs w:val="24"/>
        </w:rPr>
        <w:t>Imię i nazwisko……………….</w:t>
      </w:r>
    </w:p>
    <w:p>
      <w:pPr>
        <w:pStyle w:val="TextBody"/>
        <w:jc w:val="right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Rok ……………….</w:t>
      </w:r>
    </w:p>
    <w:p>
      <w:pPr>
        <w:pStyle w:val="TextBody"/>
        <w:jc w:val="right"/>
        <w:rPr>
          <w:rFonts w:ascii="Liberation Serif" w:hAnsi="Liberation Serif"/>
          <w:b/>
          <w:b/>
          <w:bCs/>
          <w:sz w:val="24"/>
          <w:szCs w:val="24"/>
          <w:lang w:val="pl-PL"/>
        </w:rPr>
      </w:pPr>
      <w:r>
        <w:rPr>
          <w:rFonts w:ascii="Liberation Serif" w:hAnsi="Liberation Serif"/>
          <w:b/>
          <w:bCs/>
          <w:sz w:val="24"/>
          <w:szCs w:val="24"/>
          <w:lang w:val="pl-PL"/>
        </w:rPr>
        <w:tab/>
      </w:r>
    </w:p>
    <w:p>
      <w:pPr>
        <w:pStyle w:val="Normal"/>
        <w:jc w:val="center"/>
        <w:rPr>
          <w:szCs w:val="20"/>
          <w:lang w:val="pl-PL"/>
        </w:rPr>
      </w:pPr>
      <w:r>
        <w:rPr>
          <w:szCs w:val="20"/>
          <w:lang w:val="pl-PL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-899795</wp:posOffset>
            </wp:positionH>
            <wp:positionV relativeFrom="paragraph">
              <wp:posOffset>76200</wp:posOffset>
            </wp:positionV>
            <wp:extent cx="7559675" cy="4213225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421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>
          <w:rFonts w:ascii="Calibri" w:hAnsi="Calibri"/>
          <w:sz w:val="20"/>
          <w:szCs w:val="20"/>
          <w:lang w:val="pl-PL"/>
        </w:rPr>
        <w:t xml:space="preserve">Na mapie radiowej znajduje się radiogalaktyka </w:t>
      </w:r>
      <w:r>
        <w:rPr>
          <w:rFonts w:ascii="Calibri" w:hAnsi="Calibri"/>
          <w:b w:val="false"/>
          <w:i w:val="false"/>
          <w:caps w:val="false"/>
          <w:smallCaps w:val="false"/>
          <w:color w:val="141212"/>
          <w:spacing w:val="0"/>
          <w:sz w:val="20"/>
          <w:szCs w:val="20"/>
          <w:lang w:val="pl-PL"/>
        </w:rPr>
        <w:t>3C 348 (Hercules A). Dane radiowe wykorzystane do opraowania mapy zostały zebrane przez sieć VLA w latach 2010-2011. Źródło: R. Perley and W. Cotton (NRAO/AUI/NSF)</w:t>
      </w:r>
    </w:p>
    <w:p>
      <w:pPr>
        <w:pStyle w:val="TextBody"/>
        <w:ind w:left="0" w:right="0" w:hanging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  <w:lang w:val="pl-PL"/>
        </w:rPr>
      </w:pPr>
      <w:r>
        <w:rPr>
          <w:rFonts w:ascii="Calibri" w:hAnsi="Calibri"/>
          <w:lang w:val="pl-PL"/>
        </w:rPr>
      </w:r>
    </w:p>
    <w:p>
      <w:pPr>
        <w:pStyle w:val="Normal"/>
        <w:jc w:val="both"/>
        <w:rPr/>
      </w:pPr>
      <w:r>
        <w:rPr>
          <w:rFonts w:ascii="Calibri" w:hAnsi="Calibri"/>
          <w:b/>
          <w:sz w:val="24"/>
          <w:szCs w:val="24"/>
          <w:lang w:val="pl-PL"/>
        </w:rPr>
        <w:t>Dostępne części radiogalaktyki:</w:t>
      </w:r>
      <w:r>
        <w:rPr>
          <w:rFonts w:ascii="Calibri" w:hAnsi="Calibri"/>
          <w:sz w:val="28"/>
          <w:lang w:val="pl-PL"/>
        </w:rPr>
        <w:t xml:space="preserve"> </w:t>
      </w:r>
    </w:p>
    <w:p>
      <w:pPr>
        <w:pStyle w:val="Normal"/>
        <w:jc w:val="both"/>
        <w:rPr>
          <w:sz w:val="28"/>
          <w:lang w:val="pl-PL"/>
        </w:rPr>
      </w:pPr>
      <w:r>
        <w:rPr>
          <w:sz w:val="28"/>
          <w:lang w:val="pl-PL"/>
        </w:rPr>
      </w:r>
    </w:p>
    <w:p>
      <w:pPr>
        <w:pStyle w:val="Normal"/>
        <w:jc w:val="both"/>
        <w:rPr>
          <w:sz w:val="28"/>
          <w:lang w:val="pl-PL"/>
        </w:rPr>
      </w:pPr>
      <w:r>
        <w:rPr>
          <w:sz w:val="28"/>
          <w:lang w:val="pl-PL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-22860</wp:posOffset>
            </wp:positionH>
            <wp:positionV relativeFrom="paragraph">
              <wp:posOffset>200660</wp:posOffset>
            </wp:positionV>
            <wp:extent cx="571500" cy="356870"/>
            <wp:effectExtent l="0" t="0" r="0" b="0"/>
            <wp:wrapSquare wrapText="largest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916305</wp:posOffset>
            </wp:positionH>
            <wp:positionV relativeFrom="paragraph">
              <wp:posOffset>42545</wp:posOffset>
            </wp:positionV>
            <wp:extent cx="571500" cy="356870"/>
            <wp:effectExtent l="0" t="0" r="0" b="0"/>
            <wp:wrapSquare wrapText="largest"/>
            <wp:docPr id="4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3012440</wp:posOffset>
            </wp:positionH>
            <wp:positionV relativeFrom="paragraph">
              <wp:posOffset>124460</wp:posOffset>
            </wp:positionV>
            <wp:extent cx="593090" cy="370205"/>
            <wp:effectExtent l="0" t="0" r="0" b="0"/>
            <wp:wrapSquare wrapText="largest"/>
            <wp:docPr id="5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1868170</wp:posOffset>
            </wp:positionH>
            <wp:positionV relativeFrom="paragraph">
              <wp:posOffset>123190</wp:posOffset>
            </wp:positionV>
            <wp:extent cx="593090" cy="370205"/>
            <wp:effectExtent l="0" t="0" r="0" b="0"/>
            <wp:wrapSquare wrapText="largest"/>
            <wp:docPr id="6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rFonts w:ascii="Calibri" w:hAnsi="Calibri"/>
          <w:sz w:val="28"/>
          <w:lang w:val="pl-PL"/>
        </w:rPr>
      </w:pPr>
      <w:r>
        <w:rPr>
          <w:rFonts w:ascii="Calibri" w:hAnsi="Calibri"/>
          <w:sz w:val="28"/>
          <w:lang w:val="pl-PL"/>
        </w:rPr>
        <w:t xml:space="preserve">   </w:t>
      </w:r>
    </w:p>
    <w:p>
      <w:pPr>
        <w:pStyle w:val="Normal"/>
        <w:jc w:val="both"/>
        <w:rPr>
          <w:sz w:val="28"/>
          <w:lang w:val="pl-PL"/>
        </w:rPr>
      </w:pPr>
      <w:r>
        <w:rPr>
          <w:sz w:val="28"/>
          <w:lang w:val="pl-PL"/>
        </w:rPr>
      </w:r>
    </w:p>
    <w:p>
      <w:pPr>
        <w:pStyle w:val="Normal"/>
        <w:jc w:val="both"/>
        <w:rPr>
          <w:rFonts w:ascii="Calibri" w:hAnsi="Calibri"/>
          <w:lang w:val="pl-PL"/>
        </w:rPr>
      </w:pPr>
      <w:r>
        <w:rPr>
          <w:rFonts w:ascii="Calibri" w:hAnsi="Calibri"/>
          <w:lang w:val="pl-PL"/>
        </w:rPr>
      </w:r>
    </w:p>
    <w:p>
      <w:pPr>
        <w:pStyle w:val="Normal"/>
        <w:jc w:val="both"/>
        <w:rPr/>
      </w:pPr>
      <w:r>
        <w:rPr>
          <w:rFonts w:ascii="Calibri" w:hAnsi="Calibri"/>
          <w:sz w:val="24"/>
          <w:szCs w:val="24"/>
          <w:lang w:val="pl-PL"/>
        </w:rPr>
        <w:t xml:space="preserve">Wskazówka: by przenieść </w:t>
      </w:r>
      <w:r>
        <w:rPr>
          <w:rFonts w:ascii="Calibri" w:hAnsi="Calibri"/>
          <w:sz w:val="24"/>
          <w:szCs w:val="24"/>
          <w:lang w:val="pl-PL"/>
        </w:rPr>
        <w:t>ż</w:t>
      </w:r>
      <w:r>
        <w:rPr>
          <w:rFonts w:ascii="Calibri" w:hAnsi="Calibri"/>
          <w:sz w:val="24"/>
          <w:szCs w:val="24"/>
        </w:rPr>
        <w:t>ółt</w:t>
      </w:r>
      <w:r>
        <w:rPr>
          <w:rFonts w:ascii="Calibri" w:hAnsi="Calibri"/>
          <w:sz w:val="24"/>
          <w:szCs w:val="24"/>
        </w:rPr>
        <w:t>ą</w:t>
      </w:r>
      <w:r>
        <w:rPr>
          <w:rFonts w:ascii="Calibri" w:hAnsi="Calibri"/>
          <w:sz w:val="24"/>
          <w:szCs w:val="24"/>
          <w:lang w:val="pl-PL"/>
        </w:rPr>
        <w:t xml:space="preserve"> tabliczkę z nazwą części galaktyki, po prostu kliknij w nią i (po pojawieniu się charakterystycznych znaczników dookoła) przeciągnij ją na odpowiednie miejsce na powyższej grafice przedstawiającej radiogalaktykę </w:t>
      </w:r>
      <w:r>
        <w:rPr>
          <w:rFonts w:ascii="Calibri" w:hAnsi="Calibri"/>
          <w:b w:val="false"/>
          <w:i w:val="false"/>
          <w:caps w:val="false"/>
          <w:smallCaps w:val="false"/>
          <w:color w:val="141212"/>
          <w:spacing w:val="0"/>
          <w:sz w:val="24"/>
          <w:szCs w:val="24"/>
          <w:lang w:val="pl-PL"/>
        </w:rPr>
        <w:t>3C 348</w:t>
      </w:r>
      <w:r>
        <w:rPr>
          <w:rFonts w:ascii="Calibri" w:hAnsi="Calibri"/>
          <w:sz w:val="24"/>
          <w:szCs w:val="24"/>
          <w:lang w:val="pl-PL"/>
        </w:rPr>
        <w:t xml:space="preserve">. Możesz także tradycyjnie wydrukować czarno-białą mapę tej galaktyki (dostępną na drugiej stronie karty pracy), wyciąć znaczniki i nakleić je w odpowiedni miejscu – albo opisać poszczególne części radiogalaktyki długopisem lub ołówkiem. </w:t>
      </w:r>
    </w:p>
    <w:p>
      <w:pPr>
        <w:pStyle w:val="Normal"/>
        <w:jc w:val="both"/>
        <w:rPr>
          <w:rFonts w:ascii="Calibri" w:hAnsi="Calibri"/>
          <w:sz w:val="24"/>
          <w:szCs w:val="24"/>
          <w:lang w:val="pl-PL"/>
        </w:rPr>
      </w:pPr>
      <w:r>
        <w:rPr/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9"/>
        <w:gridCol w:w="2431"/>
        <w:gridCol w:w="1711"/>
        <w:gridCol w:w="2581"/>
      </w:tblGrid>
      <w:tr>
        <w:trPr/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 xml:space="preserve">Obiekt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>lub odległość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>Typ obiektu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 xml:space="preserve">Rozmiar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>(lata świetlne)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 xml:space="preserve">Rozmiar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b/>
                <w:b/>
                <w:bCs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24"/>
                <w:szCs w:val="24"/>
                <w:lang w:val="pl-PL"/>
              </w:rPr>
              <w:t>(kiloparseki)</w:t>
            </w:r>
          </w:p>
        </w:tc>
      </w:tr>
      <w:tr>
        <w:trPr/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1. Hercules A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radiogalaktyka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1,5</w:t>
            </w: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 xml:space="preserve"> milion</w:t>
            </w: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a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460</w:t>
            </w:r>
          </w:p>
        </w:tc>
      </w:tr>
      <w:tr>
        <w:trPr/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 xml:space="preserve">2. </w:t>
            </w:r>
            <w:r>
              <w:rPr>
                <w:rFonts w:ascii="Calibri" w:hAnsi="Calibri"/>
                <w:b w:val="false"/>
                <w:bCs w:val="false"/>
                <w:kern w:val="0"/>
                <w:sz w:val="24"/>
                <w:szCs w:val="24"/>
                <w:lang w:val="pl-PL"/>
              </w:rPr>
              <w:t>Alcyoneus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radiogalaktyka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16 milionów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</w:r>
          </w:p>
        </w:tc>
      </w:tr>
      <w:tr>
        <w:trPr/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 xml:space="preserve">3. </w:t>
            </w:r>
            <w:r>
              <w:rPr>
                <w:rFonts w:ascii="Calibri" w:hAnsi="Calibri"/>
                <w:kern w:val="0"/>
                <w:sz w:val="24"/>
                <w:szCs w:val="24"/>
                <w:lang w:val="en-US"/>
              </w:rPr>
              <w:t>J1420–0545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radiogalaktyka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15 milionów</w:t>
            </w: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4905</w:t>
            </w:r>
          </w:p>
        </w:tc>
      </w:tr>
      <w:tr>
        <w:trPr/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4.</w:t>
            </w:r>
            <w:r>
              <w:rPr>
                <w:rFonts w:ascii="Calibri" w:hAnsi="Calibri"/>
                <w:kern w:val="0"/>
                <w:sz w:val="32"/>
                <w:szCs w:val="24"/>
                <w:lang w:val="pl-PL"/>
              </w:rPr>
              <w:t xml:space="preserve"> </w:t>
            </w: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Droga Mleczna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galaktyka spiralna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100 tysięcy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</w:r>
          </w:p>
        </w:tc>
      </w:tr>
      <w:tr>
        <w:trPr/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5.</w:t>
            </w:r>
            <w:r>
              <w:rPr>
                <w:rFonts w:ascii="Calibri" w:hAnsi="Calibri"/>
                <w:kern w:val="0"/>
                <w:sz w:val="32"/>
                <w:szCs w:val="24"/>
                <w:lang w:val="pl-PL"/>
              </w:rPr>
              <w:t xml:space="preserve"> </w:t>
            </w: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M31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galaktyka spiralna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220 tysięcy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67</w:t>
            </w:r>
          </w:p>
        </w:tc>
      </w:tr>
      <w:tr>
        <w:trPr/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6.</w:t>
            </w:r>
            <w:r>
              <w:rPr>
                <w:rFonts w:ascii="Calibri" w:hAnsi="Calibri"/>
                <w:kern w:val="0"/>
                <w:sz w:val="32"/>
                <w:szCs w:val="24"/>
                <w:lang w:val="pl-PL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202122"/>
                <w:spacing w:val="0"/>
                <w:kern w:val="0"/>
                <w:sz w:val="24"/>
                <w:szCs w:val="24"/>
                <w:lang w:val="pl-PL"/>
              </w:rPr>
              <w:t>M87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gigantyczna galaktyka eliptyczna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132 tysiące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</w:r>
          </w:p>
        </w:tc>
      </w:tr>
      <w:tr>
        <w:trPr>
          <w:trHeight w:val="353" w:hRule="atLeast"/>
        </w:trPr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kern w:val="0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 xml:space="preserve">7. </w:t>
            </w: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 xml:space="preserve">Odległość Słońce – </w:t>
            </w:r>
            <w:r>
              <w:rPr>
                <w:rFonts w:ascii="Calibri" w:hAnsi="Calibri"/>
                <w:i/>
                <w:iCs/>
                <w:kern w:val="0"/>
                <w:sz w:val="24"/>
                <w:szCs w:val="24"/>
                <w:lang w:val="pl-PL"/>
              </w:rPr>
              <w:t>Proxima Centauri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4,3</w:t>
            </w: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kern w:val="0"/>
                <w:sz w:val="24"/>
                <w:szCs w:val="24"/>
                <w:lang w:val="pl-PL"/>
              </w:rPr>
              <w:t>0,0013184236</w:t>
            </w:r>
          </w:p>
        </w:tc>
      </w:tr>
    </w:tbl>
    <w:p>
      <w:pPr>
        <w:pStyle w:val="Normal"/>
        <w:rPr>
          <w:lang w:val="pl-PL"/>
        </w:rPr>
      </w:pPr>
      <w:r>
        <w:rPr>
          <w:lang w:val="pl-PL"/>
        </w:rPr>
      </w:r>
    </w:p>
    <w:p>
      <w:pPr>
        <w:pStyle w:val="Normal"/>
        <w:rPr/>
      </w:pPr>
      <w:r>
        <w:rPr>
          <w:rFonts w:ascii="Calibri" w:hAnsi="Calibri"/>
          <w:sz w:val="21"/>
          <w:szCs w:val="21"/>
          <w:lang w:val="pl-PL"/>
        </w:rPr>
        <w:t>Strona do przeliczania:</w:t>
      </w:r>
      <w:r>
        <w:rPr>
          <w:sz w:val="21"/>
          <w:szCs w:val="21"/>
          <w:lang w:val="pl-PL"/>
        </w:rPr>
        <w:t xml:space="preserve"> </w:t>
      </w:r>
      <w:hyperlink r:id="rId8">
        <w:r>
          <w:rPr>
            <w:rStyle w:val="InternetLink"/>
            <w:b w:val="false"/>
            <w:bCs w:val="false"/>
            <w:sz w:val="21"/>
            <w:szCs w:val="21"/>
            <w:lang w:val="pl-PL"/>
          </w:rPr>
          <w:t>https://multi-converter.com/pl/lata-swietlne-na-kiloparsek</w:t>
        </w:r>
      </w:hyperlink>
      <w:r>
        <w:rPr>
          <w:b w:val="false"/>
          <w:bCs w:val="false"/>
          <w:lang w:val="pl-PL"/>
        </w:rPr>
        <w:t xml:space="preserve"> </w:t>
      </w:r>
    </w:p>
    <w:p>
      <w:pPr>
        <w:pStyle w:val="Normal"/>
        <w:rPr>
          <w:lang w:val="pl-PL"/>
        </w:rPr>
      </w:pPr>
      <w:r>
        <w:rPr>
          <w:lang w:val="pl-PL"/>
        </w:rPr>
      </w:r>
    </w:p>
    <w:p>
      <w:pPr>
        <w:pStyle w:val="Normal"/>
        <w:rPr>
          <w:lang w:val="pl-PL"/>
        </w:rPr>
      </w:pPr>
      <w:r>
        <w:rPr>
          <w:lang w:val="pl-PL"/>
        </w:rPr>
      </w:r>
    </w:p>
    <w:p>
      <w:pPr>
        <w:pStyle w:val="Normal"/>
        <w:jc w:val="center"/>
        <w:rPr/>
      </w:pPr>
      <w:r>
        <w:rPr>
          <w:rFonts w:ascii="Calibri" w:hAnsi="Calibri"/>
          <w:sz w:val="20"/>
          <w:szCs w:val="20"/>
          <w:lang w:val="pl-PL"/>
        </w:rPr>
        <w:t xml:space="preserve">Radiogalaktyka </w:t>
      </w:r>
      <w:r>
        <w:rPr>
          <w:rFonts w:ascii="Calibri" w:hAnsi="Calibri"/>
          <w:b w:val="false"/>
          <w:i w:val="false"/>
          <w:caps w:val="false"/>
          <w:smallCaps w:val="false"/>
          <w:color w:val="141212"/>
          <w:spacing w:val="0"/>
          <w:sz w:val="20"/>
          <w:szCs w:val="20"/>
          <w:lang w:val="pl-PL"/>
        </w:rPr>
        <w:t xml:space="preserve">3C 348 (Hercules A) – mapa czarno-biała. Źródło: R. Perley and W. Cotton </w:t>
      </w: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-756920</wp:posOffset>
            </wp:positionH>
            <wp:positionV relativeFrom="paragraph">
              <wp:posOffset>516890</wp:posOffset>
            </wp:positionV>
            <wp:extent cx="7411085" cy="4612005"/>
            <wp:effectExtent l="0" t="0" r="0" b="0"/>
            <wp:wrapSquare wrapText="largest"/>
            <wp:docPr id="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085" cy="461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 w:val="false"/>
          <w:i w:val="false"/>
          <w:caps w:val="false"/>
          <w:smallCaps w:val="false"/>
          <w:color w:val="141212"/>
          <w:spacing w:val="0"/>
          <w:sz w:val="20"/>
          <w:szCs w:val="20"/>
          <w:lang w:val="pl-PL"/>
        </w:rPr>
        <w:t>(NRAO/AUI/NSF)</w:t>
      </w:r>
    </w:p>
    <w:p>
      <w:pPr>
        <w:pStyle w:val="Normal"/>
        <w:jc w:val="center"/>
        <w:rPr>
          <w:rFonts w:ascii="Calibri" w:hAnsi="Calibri"/>
          <w:b w:val="false"/>
          <w:b w:val="false"/>
          <w:i w:val="false"/>
          <w:i w:val="false"/>
          <w:caps w:val="false"/>
          <w:smallCaps w:val="false"/>
          <w:color w:val="141212"/>
          <w:spacing w:val="0"/>
          <w:sz w:val="20"/>
          <w:szCs w:val="20"/>
          <w:lang w:val="pl-PL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link w:val="Nagwek1Znak"/>
    <w:qFormat/>
    <w:pPr>
      <w:numPr>
        <w:ilvl w:val="0"/>
        <w:numId w:val="0"/>
      </w:numPr>
      <w:outlineLvl w:val="0"/>
    </w:pPr>
    <w:rPr>
      <w:rFonts w:eastAsia="Times New Roman"/>
      <w:b/>
      <w:bCs/>
      <w:sz w:val="24"/>
      <w:szCs w:val="24"/>
    </w:rPr>
  </w:style>
  <w:style w:type="paragraph" w:styleId="Heading2">
    <w:name w:val="Heading 2"/>
    <w:basedOn w:val="Normal"/>
    <w:link w:val="Nagwek2Znak"/>
    <w:qFormat/>
    <w:pPr>
      <w:numPr>
        <w:ilvl w:val="0"/>
        <w:numId w:val="0"/>
      </w:numPr>
      <w:ind w:left="141" w:right="0" w:hanging="0"/>
      <w:outlineLvl w:val="1"/>
    </w:pPr>
    <w:rPr>
      <w:rFonts w:eastAsia="Times New Roman"/>
      <w:sz w:val="24"/>
      <w:szCs w:val="24"/>
    </w:rPr>
  </w:style>
  <w:style w:type="paragraph" w:styleId="Heading3">
    <w:name w:val="Heading 3"/>
    <w:basedOn w:val="Normal"/>
    <w:link w:val="Nagwek3Znak"/>
    <w:qFormat/>
    <w:pPr>
      <w:numPr>
        <w:ilvl w:val="0"/>
        <w:numId w:val="0"/>
      </w:numPr>
      <w:spacing w:before="1" w:after="0"/>
      <w:ind w:left="141" w:right="0" w:hanging="142"/>
      <w:outlineLvl w:val="2"/>
    </w:pPr>
    <w:rPr>
      <w:rFonts w:eastAsia="Times New Roman"/>
      <w:b/>
      <w:bCs/>
      <w:i/>
      <w:sz w:val="20"/>
      <w:szCs w:val="20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basedOn w:val="DefaultParagraphFont"/>
    <w:qFormat/>
    <w:rPr>
      <w:rFonts w:ascii="Times New Roman" w:hAnsi="Times New Roman" w:eastAsia="Times New Roman"/>
      <w:b/>
      <w:bCs/>
      <w:sz w:val="24"/>
      <w:szCs w:val="24"/>
      <w:lang w:val="en-US"/>
    </w:rPr>
  </w:style>
  <w:style w:type="character" w:styleId="Nagwek2Znak">
    <w:name w:val="Nagłówek 2 Znak"/>
    <w:basedOn w:val="DefaultParagraphFont"/>
    <w:qFormat/>
    <w:rPr>
      <w:rFonts w:ascii="Times New Roman" w:hAnsi="Times New Roman" w:eastAsia="Times New Roman"/>
      <w:sz w:val="24"/>
      <w:szCs w:val="24"/>
      <w:lang w:val="en-US"/>
    </w:rPr>
  </w:style>
  <w:style w:type="character" w:styleId="Nagwek3Znak">
    <w:name w:val="Nagłówek 3 Znak"/>
    <w:basedOn w:val="DefaultParagraphFont"/>
    <w:qFormat/>
    <w:rPr>
      <w:rFonts w:ascii="Times New Roman" w:hAnsi="Times New Roman" w:eastAsia="Times New Roman"/>
      <w:b/>
      <w:bCs/>
      <w:i/>
      <w:lang w:val="en-US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/>
      <w:lang w:val="en-US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link w:val="TekstpodstawowyZnak"/>
    <w:pPr/>
    <w:rPr>
      <w:rFonts w:eastAsia="Times New Roman"/>
      <w:sz w:val="20"/>
      <w:szCs w:val="20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Paragraph">
    <w:name w:val="Table Paragraph"/>
    <w:basedOn w:val="Normal"/>
    <w:qFormat/>
    <w:pPr/>
    <w:rPr>
      <w:rFonts w:eastAsia="Times New Roman"/>
    </w:rPr>
  </w:style>
  <w:style w:type="paragraph" w:styleId="ListParagraph">
    <w:name w:val="List Paragraph"/>
    <w:basedOn w:val="Normal"/>
    <w:qFormat/>
    <w:pPr>
      <w:ind w:left="501" w:right="0" w:hanging="359"/>
    </w:pPr>
    <w:rPr>
      <w:rFonts w:eastAsia="Times New Roma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4.png"/><Relationship Id="rId8" Type="http://schemas.openxmlformats.org/officeDocument/2006/relationships/hyperlink" Target="https://multi-converter.com/pl/lata-swietlne-na-kiloparsek" TargetMode="External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LibreOffice/7.3.7.2$Linux_X86_64 LibreOffice_project/30$Build-2</Application>
  <AppVersion>15.0000</AppVersion>
  <Pages>2</Pages>
  <Words>180</Words>
  <Characters>1202</Characters>
  <CharactersWithSpaces>1363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2019-01-19T22:52:00Z</dcterms:created>
  <dc:creator>Aga</dc:creator>
  <dc:description/>
  <dc:language>pl-PL</dc:language>
  <cp:lastModifiedBy/>
  <dcterms:modified xsi:type="dcterms:W3CDTF">2023-02-21T12:31:00Z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